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875A" w14:textId="0480B97C" w:rsidR="005B1E79" w:rsidRPr="00ED5DB9" w:rsidRDefault="005B1E79" w:rsidP="005B1E79">
      <w:pPr>
        <w:pStyle w:val="berschrift2"/>
        <w:rPr>
          <w:rFonts w:ascii="Arial" w:hAnsi="Arial" w:cs="Arial"/>
          <w:b/>
          <w:bCs/>
        </w:rPr>
      </w:pPr>
      <w:r w:rsidRPr="00ED5DB9">
        <w:rPr>
          <w:rFonts w:ascii="Arial" w:hAnsi="Arial" w:cs="Arial"/>
          <w:b/>
          <w:bCs/>
        </w:rPr>
        <w:t>Absender:</w:t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</w:rPr>
        <w:tab/>
      </w:r>
      <w:r w:rsidRPr="00ED5DB9">
        <w:rPr>
          <w:rFonts w:ascii="Arial" w:hAnsi="Arial" w:cs="Arial"/>
          <w:b/>
          <w:bCs/>
          <w:u w:val="single"/>
        </w:rPr>
        <w:tab/>
      </w:r>
      <w:r w:rsidRPr="00ED5DB9">
        <w:rPr>
          <w:rFonts w:ascii="Arial" w:hAnsi="Arial" w:cs="Arial"/>
          <w:b/>
          <w:bCs/>
          <w:u w:val="single"/>
        </w:rPr>
        <w:tab/>
      </w:r>
      <w:r w:rsidRPr="00ED5DB9">
        <w:rPr>
          <w:rFonts w:ascii="Arial" w:hAnsi="Arial" w:cs="Arial"/>
          <w:b/>
          <w:bCs/>
          <w:u w:val="single"/>
        </w:rPr>
        <w:tab/>
      </w:r>
    </w:p>
    <w:p w14:paraId="59B83F5E" w14:textId="5E6A2575" w:rsidR="005B1E79" w:rsidRPr="00ED5DB9" w:rsidRDefault="005B1E79" w:rsidP="005B1E79">
      <w:pPr>
        <w:pStyle w:val="berschrift2"/>
        <w:rPr>
          <w:rFonts w:ascii="Arial" w:hAnsi="Arial" w:cs="Arial"/>
        </w:rPr>
      </w:pP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Pr="00ED5DB9">
        <w:rPr>
          <w:rFonts w:ascii="Arial" w:hAnsi="Arial" w:cs="Arial"/>
        </w:rPr>
        <w:tab/>
      </w:r>
      <w:r w:rsidR="006B390C" w:rsidRPr="00ED5DB9">
        <w:rPr>
          <w:rFonts w:ascii="Arial" w:hAnsi="Arial" w:cs="Arial"/>
          <w:sz w:val="16"/>
          <w:szCs w:val="16"/>
        </w:rPr>
        <w:tab/>
      </w:r>
      <w:r w:rsidR="006B390C" w:rsidRPr="00ED5DB9">
        <w:rPr>
          <w:rFonts w:ascii="Arial" w:hAnsi="Arial" w:cs="Arial"/>
          <w:sz w:val="16"/>
          <w:szCs w:val="16"/>
        </w:rPr>
        <w:tab/>
      </w:r>
      <w:r w:rsidRPr="00ED5DB9">
        <w:rPr>
          <w:rFonts w:ascii="Arial" w:hAnsi="Arial" w:cs="Arial"/>
          <w:sz w:val="16"/>
          <w:szCs w:val="16"/>
        </w:rPr>
        <w:t>Datum</w:t>
      </w:r>
    </w:p>
    <w:p w14:paraId="0C63D16B" w14:textId="0989366A" w:rsidR="005B1E79" w:rsidRPr="00ED5DB9" w:rsidRDefault="005B1E79" w:rsidP="005B1E79">
      <w:pPr>
        <w:pStyle w:val="berschrift2"/>
        <w:rPr>
          <w:rFonts w:ascii="Arial" w:hAnsi="Arial" w:cs="Arial"/>
          <w:u w:val="single"/>
        </w:rPr>
      </w:pP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</w:p>
    <w:p w14:paraId="6C65A84C" w14:textId="77777777" w:rsidR="005B1E79" w:rsidRPr="00ED5DB9" w:rsidRDefault="005B1E79" w:rsidP="005B1E79">
      <w:pPr>
        <w:pStyle w:val="berschrift2"/>
        <w:rPr>
          <w:rFonts w:ascii="Arial" w:hAnsi="Arial" w:cs="Arial"/>
        </w:rPr>
      </w:pPr>
    </w:p>
    <w:p w14:paraId="12F64ED1" w14:textId="6FF928D1" w:rsidR="005B1E79" w:rsidRPr="00ED5DB9" w:rsidRDefault="005B1E79" w:rsidP="005B1E79">
      <w:pPr>
        <w:pStyle w:val="berschrift2"/>
        <w:rPr>
          <w:rFonts w:ascii="Arial" w:hAnsi="Arial" w:cs="Arial"/>
          <w:u w:val="single"/>
        </w:rPr>
      </w:pP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</w:p>
    <w:p w14:paraId="0E3A6E49" w14:textId="77777777" w:rsidR="005B1E79" w:rsidRPr="00ED5DB9" w:rsidRDefault="005B1E79" w:rsidP="005B1E79">
      <w:pPr>
        <w:pStyle w:val="berschrift2"/>
        <w:rPr>
          <w:rFonts w:ascii="Arial" w:hAnsi="Arial" w:cs="Arial"/>
        </w:rPr>
      </w:pPr>
    </w:p>
    <w:p w14:paraId="72A5AF7F" w14:textId="449FCF7D" w:rsidR="005B1E79" w:rsidRPr="00ED5DB9" w:rsidRDefault="005B1E79" w:rsidP="005B1E79">
      <w:pPr>
        <w:pStyle w:val="berschrift2"/>
        <w:rPr>
          <w:rFonts w:ascii="Arial" w:hAnsi="Arial" w:cs="Arial"/>
          <w:u w:val="single"/>
        </w:rPr>
      </w:pP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  <w:r w:rsidRPr="00ED5DB9">
        <w:rPr>
          <w:rFonts w:ascii="Arial" w:hAnsi="Arial" w:cs="Arial"/>
          <w:u w:val="single"/>
        </w:rPr>
        <w:tab/>
      </w:r>
    </w:p>
    <w:p w14:paraId="594A9831" w14:textId="6F8B19C1" w:rsidR="005B1E79" w:rsidRPr="00ED5DB9" w:rsidRDefault="005B1E79" w:rsidP="005B1E79">
      <w:pPr>
        <w:pStyle w:val="berschrift2"/>
        <w:rPr>
          <w:rFonts w:ascii="Arial" w:hAnsi="Arial" w:cs="Arial"/>
        </w:rPr>
      </w:pPr>
    </w:p>
    <w:p w14:paraId="10BCBD02" w14:textId="19859F51" w:rsidR="005B1E79" w:rsidRPr="00ED5DB9" w:rsidRDefault="005B1E79" w:rsidP="005B1E79">
      <w:pPr>
        <w:rPr>
          <w:rFonts w:ascii="Arial" w:hAnsi="Arial" w:cs="Arial"/>
        </w:rPr>
      </w:pPr>
    </w:p>
    <w:p w14:paraId="1872ACE6" w14:textId="16BBB4E8" w:rsidR="005B1E79" w:rsidRPr="00ED5DB9" w:rsidRDefault="00F81B16" w:rsidP="005B1E7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B1E79" w:rsidRPr="00ED5DB9">
        <w:rPr>
          <w:rFonts w:ascii="Arial" w:hAnsi="Arial" w:cs="Arial"/>
        </w:rPr>
        <w:t>n:</w:t>
      </w:r>
    </w:p>
    <w:p w14:paraId="4C9F7AE9" w14:textId="77777777" w:rsidR="005B1E79" w:rsidRPr="00ED5DB9" w:rsidRDefault="005B1E79" w:rsidP="005B1E79">
      <w:pPr>
        <w:rPr>
          <w:rFonts w:ascii="Arial" w:hAnsi="Arial" w:cs="Arial"/>
        </w:rPr>
      </w:pPr>
    </w:p>
    <w:p w14:paraId="1DBD6FC9" w14:textId="1769FC0C" w:rsidR="005B1E79" w:rsidRPr="00ED5DB9" w:rsidRDefault="005B1E79" w:rsidP="005B1E79">
      <w:pPr>
        <w:pStyle w:val="berschrift2"/>
        <w:rPr>
          <w:rFonts w:ascii="Arial" w:hAnsi="Arial" w:cs="Arial"/>
          <w:b/>
          <w:bCs/>
          <w:sz w:val="28"/>
          <w:szCs w:val="28"/>
        </w:rPr>
      </w:pPr>
      <w:r w:rsidRPr="00ED5DB9">
        <w:rPr>
          <w:rFonts w:ascii="Arial" w:hAnsi="Arial" w:cs="Arial"/>
          <w:b/>
          <w:bCs/>
          <w:sz w:val="28"/>
          <w:szCs w:val="28"/>
        </w:rPr>
        <w:t>Regierung von Oberbayern</w:t>
      </w:r>
    </w:p>
    <w:p w14:paraId="07763FA6" w14:textId="6906C89C" w:rsidR="005B1E79" w:rsidRPr="00ED5DB9" w:rsidRDefault="005B1E79" w:rsidP="005B1E79">
      <w:pPr>
        <w:rPr>
          <w:rFonts w:ascii="Arial" w:hAnsi="Arial" w:cs="Arial"/>
          <w:b/>
          <w:bCs/>
          <w:sz w:val="28"/>
          <w:szCs w:val="28"/>
        </w:rPr>
      </w:pPr>
      <w:r w:rsidRPr="00ED5DB9">
        <w:rPr>
          <w:rFonts w:ascii="Arial" w:hAnsi="Arial" w:cs="Arial"/>
          <w:b/>
          <w:bCs/>
          <w:sz w:val="28"/>
          <w:szCs w:val="28"/>
        </w:rPr>
        <w:t>Sachgebiet 24.1</w:t>
      </w:r>
    </w:p>
    <w:p w14:paraId="5E747DAC" w14:textId="77777777" w:rsidR="005B1E79" w:rsidRPr="00ED5DB9" w:rsidRDefault="005B1E79" w:rsidP="005B1E79">
      <w:pPr>
        <w:rPr>
          <w:rFonts w:ascii="Arial" w:hAnsi="Arial" w:cs="Arial"/>
          <w:b/>
          <w:bCs/>
          <w:sz w:val="28"/>
          <w:szCs w:val="28"/>
        </w:rPr>
      </w:pPr>
      <w:r w:rsidRPr="00ED5DB9">
        <w:rPr>
          <w:rFonts w:ascii="Arial" w:hAnsi="Arial" w:cs="Arial"/>
          <w:b/>
          <w:bCs/>
          <w:sz w:val="28"/>
          <w:szCs w:val="28"/>
        </w:rPr>
        <w:t>Maximilianstraße 39</w:t>
      </w:r>
    </w:p>
    <w:p w14:paraId="36061C6E" w14:textId="14C1AF4D" w:rsidR="005B1E79" w:rsidRPr="00ED5DB9" w:rsidRDefault="005B1E79" w:rsidP="005B1E79">
      <w:pPr>
        <w:rPr>
          <w:rFonts w:ascii="Arial" w:hAnsi="Arial" w:cs="Arial"/>
        </w:rPr>
      </w:pPr>
      <w:r w:rsidRPr="00ED5DB9">
        <w:rPr>
          <w:rFonts w:ascii="Arial" w:hAnsi="Arial" w:cs="Arial"/>
          <w:b/>
          <w:bCs/>
          <w:sz w:val="28"/>
          <w:szCs w:val="28"/>
        </w:rPr>
        <w:t>80538 München</w:t>
      </w:r>
      <w:r w:rsidRPr="00ED5DB9">
        <w:rPr>
          <w:rFonts w:ascii="Arial" w:hAnsi="Arial" w:cs="Arial"/>
          <w:sz w:val="28"/>
          <w:szCs w:val="28"/>
        </w:rPr>
        <w:t xml:space="preserve"> </w:t>
      </w:r>
    </w:p>
    <w:p w14:paraId="5F18D78D" w14:textId="77777777" w:rsidR="005B1E79" w:rsidRPr="00ED5DB9" w:rsidRDefault="005B1E79" w:rsidP="005B1E79">
      <w:pPr>
        <w:pStyle w:val="berschrift1"/>
        <w:rPr>
          <w:rFonts w:ascii="Arial" w:hAnsi="Arial" w:cs="Arial"/>
        </w:rPr>
      </w:pPr>
    </w:p>
    <w:p w14:paraId="57123023" w14:textId="09748581" w:rsidR="005B1E79" w:rsidRPr="00A879F5" w:rsidRDefault="005B1E79" w:rsidP="005B1E79">
      <w:pPr>
        <w:rPr>
          <w:rFonts w:ascii="Arial" w:hAnsi="Arial" w:cs="Arial"/>
          <w:sz w:val="14"/>
          <w:szCs w:val="14"/>
        </w:rPr>
      </w:pPr>
      <w:r w:rsidRPr="00ED5DB9">
        <w:rPr>
          <w:rFonts w:ascii="Arial" w:hAnsi="Arial" w:cs="Arial"/>
          <w:b/>
          <w:bCs/>
          <w:sz w:val="28"/>
          <w:szCs w:val="28"/>
        </w:rPr>
        <w:t xml:space="preserve">Stellungnahme zum Raumordnungsverfahren für das Vorhaben: </w:t>
      </w:r>
      <w:r w:rsidRPr="00ED5DB9">
        <w:rPr>
          <w:rFonts w:ascii="Arial" w:hAnsi="Arial" w:cs="Arial"/>
          <w:b/>
          <w:bCs/>
          <w:sz w:val="28"/>
          <w:szCs w:val="28"/>
        </w:rPr>
        <w:br/>
      </w:r>
      <w:r w:rsidRPr="00A879F5">
        <w:rPr>
          <w:rFonts w:ascii="Arial" w:hAnsi="Arial" w:cs="Arial"/>
          <w:b/>
          <w:bCs/>
          <w:sz w:val="14"/>
          <w:szCs w:val="14"/>
        </w:rPr>
        <w:t xml:space="preserve">Brenner-Nordzulauf für den Abschnitt Gemeinden Tuntenhausen – Gemeinde Kiefersfelden (Staatsgrenze Deutschland / Österreich) </w:t>
      </w:r>
    </w:p>
    <w:p w14:paraId="6FCD887A" w14:textId="77777777" w:rsidR="005B1E79" w:rsidRPr="00ED5DB9" w:rsidRDefault="005B1E79" w:rsidP="005B1E79">
      <w:pPr>
        <w:rPr>
          <w:rFonts w:ascii="Arial" w:hAnsi="Arial" w:cs="Arial"/>
        </w:rPr>
      </w:pPr>
      <w:r w:rsidRPr="00ED5DB9">
        <w:rPr>
          <w:rFonts w:ascii="Arial" w:hAnsi="Arial" w:cs="Arial"/>
          <w:b/>
          <w:bCs/>
        </w:rPr>
        <w:t>Geschäftszeichen: 24.1-8257-1-18</w:t>
      </w:r>
    </w:p>
    <w:p w14:paraId="3AF9A163" w14:textId="77777777" w:rsidR="005B1E79" w:rsidRPr="00ED5DB9" w:rsidRDefault="005B1E79" w:rsidP="005B1E79">
      <w:pPr>
        <w:rPr>
          <w:rFonts w:ascii="Arial" w:hAnsi="Arial" w:cs="Arial"/>
        </w:rPr>
      </w:pPr>
    </w:p>
    <w:p w14:paraId="643E346A" w14:textId="2C926745" w:rsidR="005B1E79" w:rsidRPr="00ED5DB9" w:rsidRDefault="005B1E79">
      <w:pPr>
        <w:rPr>
          <w:rFonts w:ascii="Arial" w:hAnsi="Arial" w:cs="Arial"/>
        </w:rPr>
      </w:pPr>
      <w:r w:rsidRPr="00ED5DB9">
        <w:rPr>
          <w:rFonts w:ascii="Arial" w:hAnsi="Arial" w:cs="Arial"/>
        </w:rPr>
        <w:t>Sehr geehrte Damen und Herren,</w:t>
      </w:r>
    </w:p>
    <w:p w14:paraId="0790977D" w14:textId="51104C95" w:rsidR="005B1E79" w:rsidRPr="00B82867" w:rsidRDefault="005B1E79">
      <w:pPr>
        <w:rPr>
          <w:rFonts w:ascii="Arial" w:hAnsi="Arial" w:cs="Arial"/>
          <w:sz w:val="8"/>
          <w:szCs w:val="8"/>
        </w:rPr>
      </w:pPr>
    </w:p>
    <w:p w14:paraId="2F7D1889" w14:textId="24E5CB6B" w:rsidR="00E21DE7" w:rsidRPr="00577D84" w:rsidRDefault="00D91D62" w:rsidP="00E21DE7">
      <w:r w:rsidRPr="00ED5DB9">
        <w:rPr>
          <w:rFonts w:ascii="Arial" w:hAnsi="Arial" w:cs="Arial"/>
        </w:rPr>
        <w:t xml:space="preserve">in Wahrnehmung meiner Beteiligungsrechte im oben genannten Raumordnungsverfahren wende ich mich mit Nachdruck </w:t>
      </w:r>
      <w:r w:rsidRPr="00ED5DB9">
        <w:rPr>
          <w:rFonts w:ascii="Arial" w:hAnsi="Arial" w:cs="Arial"/>
          <w:b/>
          <w:bCs/>
        </w:rPr>
        <w:t xml:space="preserve">gegen die vorliegenden </w:t>
      </w:r>
      <w:r w:rsidR="006B390C" w:rsidRPr="000F25A0">
        <w:rPr>
          <w:rFonts w:ascii="Arial" w:hAnsi="Arial" w:cs="Arial"/>
          <w:b/>
          <w:bCs/>
        </w:rPr>
        <w:t>Trassen-V</w:t>
      </w:r>
      <w:r w:rsidRPr="000F25A0">
        <w:rPr>
          <w:rFonts w:ascii="Arial" w:hAnsi="Arial" w:cs="Arial"/>
          <w:b/>
          <w:bCs/>
        </w:rPr>
        <w:t>arianten</w:t>
      </w:r>
      <w:r w:rsidRPr="00ED5DB9">
        <w:rPr>
          <w:rFonts w:ascii="Arial" w:hAnsi="Arial" w:cs="Arial"/>
        </w:rPr>
        <w:t xml:space="preserve"> für den Nordzulauf des Brenner-Basistunnel. </w:t>
      </w:r>
    </w:p>
    <w:p w14:paraId="481C3D64" w14:textId="77777777" w:rsidR="00E21DE7" w:rsidRPr="00E21DE7" w:rsidRDefault="00E21DE7" w:rsidP="00E21DE7">
      <w:pPr>
        <w:rPr>
          <w:rFonts w:ascii="Arial" w:hAnsi="Arial" w:cs="Arial"/>
          <w:sz w:val="10"/>
          <w:szCs w:val="10"/>
        </w:rPr>
      </w:pPr>
    </w:p>
    <w:p w14:paraId="77542BD6" w14:textId="08A376F2" w:rsidR="009A1D9A" w:rsidRPr="00913D14" w:rsidRDefault="009A1D9A" w:rsidP="009A1D9A">
      <w:pPr>
        <w:rPr>
          <w:sz w:val="18"/>
          <w:szCs w:val="18"/>
        </w:rPr>
      </w:pPr>
      <w:r w:rsidRPr="00913D14">
        <w:rPr>
          <w:rFonts w:ascii="Arial" w:hAnsi="Arial" w:cs="Arial"/>
          <w:b/>
          <w:bCs/>
          <w:sz w:val="26"/>
          <w:szCs w:val="26"/>
        </w:rPr>
        <w:t xml:space="preserve">Ich unterstütze die äußerst ausführliche Stellungnahme der Gemeinde </w:t>
      </w:r>
      <w:r w:rsidR="00913D14" w:rsidRPr="00913D14">
        <w:rPr>
          <w:rFonts w:ascii="Arial" w:hAnsi="Arial" w:cs="Arial"/>
          <w:b/>
          <w:bCs/>
          <w:sz w:val="26"/>
          <w:szCs w:val="26"/>
        </w:rPr>
        <w:t>Flintsbach</w:t>
      </w:r>
      <w:r w:rsidRPr="00913D14">
        <w:rPr>
          <w:rFonts w:ascii="Arial" w:hAnsi="Arial" w:cs="Arial"/>
          <w:b/>
          <w:bCs/>
          <w:sz w:val="26"/>
          <w:szCs w:val="26"/>
        </w:rPr>
        <w:t xml:space="preserve">, beschlossen durch den Gemeinderat in der Sitzung vom </w:t>
      </w:r>
      <w:r w:rsidR="00913D14" w:rsidRPr="00913D14">
        <w:rPr>
          <w:rFonts w:ascii="Arial" w:hAnsi="Arial" w:cs="Arial"/>
          <w:b/>
          <w:bCs/>
          <w:sz w:val="26"/>
          <w:szCs w:val="26"/>
        </w:rPr>
        <w:t>21</w:t>
      </w:r>
      <w:r w:rsidRPr="00913D14">
        <w:rPr>
          <w:rFonts w:ascii="Arial" w:hAnsi="Arial" w:cs="Arial"/>
          <w:b/>
          <w:bCs/>
          <w:sz w:val="26"/>
          <w:szCs w:val="26"/>
        </w:rPr>
        <w:t>.07.2020.</w:t>
      </w:r>
      <w:r w:rsidRPr="00913D14">
        <w:rPr>
          <w:rFonts w:ascii="Arial" w:hAnsi="Arial" w:cs="Arial"/>
          <w:b/>
          <w:bCs/>
          <w:sz w:val="26"/>
          <w:szCs w:val="26"/>
        </w:rPr>
        <w:br/>
      </w:r>
    </w:p>
    <w:p w14:paraId="3609A335" w14:textId="563BA55C" w:rsidR="00E21DE7" w:rsidRDefault="00D91D62" w:rsidP="00E21DE7">
      <w:pPr>
        <w:rPr>
          <w:rFonts w:ascii="Arial" w:hAnsi="Arial" w:cs="Arial"/>
        </w:rPr>
      </w:pPr>
      <w:r w:rsidRPr="00ED5DB9">
        <w:rPr>
          <w:rFonts w:ascii="Arial" w:hAnsi="Arial" w:cs="Arial"/>
        </w:rPr>
        <w:t xml:space="preserve">Obwohl das enge Inntal mit der Vielzahl der bereits vorhandenen Infrastrukturen (Autobahn A93 [4-spurig mit Standstreifen], zwei Staatsstraßen, zweigleisige Bahnstrecke, </w:t>
      </w:r>
      <w:proofErr w:type="spellStart"/>
      <w:r w:rsidRPr="00ED5DB9">
        <w:rPr>
          <w:rFonts w:ascii="Arial" w:hAnsi="Arial" w:cs="Arial"/>
        </w:rPr>
        <w:t>Alpenfluß</w:t>
      </w:r>
      <w:proofErr w:type="spellEnd"/>
      <w:r w:rsidRPr="00ED5DB9">
        <w:rPr>
          <w:rFonts w:ascii="Arial" w:hAnsi="Arial" w:cs="Arial"/>
        </w:rPr>
        <w:t xml:space="preserve"> Inn mit mehreren Staustufen, Transalpine Öl-Pipeline, überirdische Hochspannungsleitungen, mehrere touristische Wander- und Radwege) bereits jetzt an seiner Belastungsgrenze angelangt ist, soll diese enge Landschaft mit einer zusätzlichen Schienenhochleistungstrasse, meist im Landschaftsschutzgebiet verlaufend, noch </w:t>
      </w:r>
      <w:r w:rsidR="000F25A0">
        <w:rPr>
          <w:rFonts w:ascii="Arial" w:hAnsi="Arial" w:cs="Arial"/>
        </w:rPr>
        <w:t>zusätzlich</w:t>
      </w:r>
      <w:r w:rsidRPr="00ED5DB9">
        <w:rPr>
          <w:rFonts w:ascii="Arial" w:hAnsi="Arial" w:cs="Arial"/>
        </w:rPr>
        <w:t xml:space="preserve"> belastet werden.</w:t>
      </w:r>
    </w:p>
    <w:p w14:paraId="0E431C27" w14:textId="77777777" w:rsidR="00E21DE7" w:rsidRPr="00E21DE7" w:rsidRDefault="00E21DE7" w:rsidP="00E21DE7">
      <w:pPr>
        <w:rPr>
          <w:sz w:val="14"/>
          <w:szCs w:val="14"/>
        </w:rPr>
      </w:pPr>
    </w:p>
    <w:p w14:paraId="0EE35FEF" w14:textId="7246CADF" w:rsidR="00E21DE7" w:rsidRPr="00577D84" w:rsidRDefault="00D91D62" w:rsidP="00E21DE7">
      <w:r w:rsidRPr="00ED5DB9">
        <w:rPr>
          <w:rFonts w:ascii="Arial" w:hAnsi="Arial" w:cs="Arial"/>
          <w:b/>
          <w:bCs/>
        </w:rPr>
        <w:t>Dieser Planung widerspreche ich ausdrücklich</w:t>
      </w:r>
      <w:r w:rsidRPr="00ED5DB9">
        <w:rPr>
          <w:rFonts w:ascii="Arial" w:hAnsi="Arial" w:cs="Arial"/>
        </w:rPr>
        <w:t>, da dadurch noch mehr Verkehr im Inntal generiert und der Lebensraum für die hier beheimatete Bevölkerung, die Wirtschaftsbetriebe und erholungssuchenden Touristen noch stärker als bisher gefährdet und unattraktiv wird.</w:t>
      </w:r>
    </w:p>
    <w:p w14:paraId="1C555C79" w14:textId="77777777" w:rsidR="00E639C1" w:rsidRPr="00E8737E" w:rsidRDefault="00E639C1" w:rsidP="00E21DE7">
      <w:pPr>
        <w:rPr>
          <w:rFonts w:ascii="Arial" w:hAnsi="Arial" w:cs="Arial"/>
          <w:sz w:val="14"/>
          <w:szCs w:val="14"/>
        </w:rPr>
      </w:pPr>
    </w:p>
    <w:p w14:paraId="2CE0B8FB" w14:textId="0CFB3774" w:rsidR="00E21DE7" w:rsidRPr="00577D84" w:rsidRDefault="00B82867" w:rsidP="00E21DE7">
      <w:r w:rsidRPr="002A498A">
        <w:rPr>
          <w:rFonts w:ascii="Arial" w:hAnsi="Arial" w:cs="Arial"/>
        </w:rPr>
        <w:t xml:space="preserve">Die derzeitigen Neubauplanungen mit allen Untervarianten </w:t>
      </w:r>
      <w:r w:rsidR="0008007C" w:rsidRPr="00ED5DB9">
        <w:rPr>
          <w:rFonts w:ascii="Arial" w:hAnsi="Arial" w:cs="Arial"/>
        </w:rPr>
        <w:t xml:space="preserve">der DB-Netz AG </w:t>
      </w:r>
      <w:r>
        <w:rPr>
          <w:rFonts w:ascii="Arial" w:hAnsi="Arial" w:cs="Arial"/>
        </w:rPr>
        <w:t xml:space="preserve">bedeuten </w:t>
      </w:r>
      <w:r w:rsidR="0008007C" w:rsidRPr="00ED5DB9">
        <w:rPr>
          <w:rFonts w:ascii="Arial" w:hAnsi="Arial" w:cs="Arial"/>
        </w:rPr>
        <w:t>nicht nur eine massive Zerstörung der gewachsenen ländlichen Struktur im Inntal, sondern auch gravierende Missachtungen und Widersprüche zum gültigen Regionalplan 18 für Südostoberbayern</w:t>
      </w:r>
      <w:r>
        <w:rPr>
          <w:rFonts w:ascii="Arial" w:hAnsi="Arial" w:cs="Arial"/>
        </w:rPr>
        <w:t xml:space="preserve"> </w:t>
      </w:r>
      <w:r w:rsidRPr="002A498A">
        <w:rPr>
          <w:rFonts w:ascii="Arial" w:hAnsi="Arial" w:cs="Arial"/>
        </w:rPr>
        <w:t>und missachten Zahlreich die darin festgelegten Ziele und Grundsätze</w:t>
      </w:r>
      <w:r w:rsidR="00612DDF" w:rsidRPr="00ED5DB9">
        <w:rPr>
          <w:rFonts w:ascii="Arial" w:hAnsi="Arial" w:cs="Arial"/>
        </w:rPr>
        <w:t xml:space="preserve">. </w:t>
      </w:r>
    </w:p>
    <w:p w14:paraId="3023E83C" w14:textId="3029CE9C" w:rsidR="00165FF5" w:rsidRDefault="00165FF5" w:rsidP="00E21DE7">
      <w:pPr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0609C93D" w14:textId="3D6C08CB" w:rsidR="00F74346" w:rsidRDefault="00F74346" w:rsidP="00E10A1B">
      <w:pPr>
        <w:rPr>
          <w:rFonts w:ascii="Arial" w:hAnsi="Arial" w:cs="Arial"/>
        </w:rPr>
      </w:pPr>
      <w:r w:rsidRPr="00F74346">
        <w:rPr>
          <w:rFonts w:ascii="Arial" w:hAnsi="Arial" w:cs="Arial"/>
        </w:rPr>
        <w:t xml:space="preserve">Des Weiteren </w:t>
      </w:r>
      <w:r w:rsidR="00E10A1B">
        <w:rPr>
          <w:rFonts w:ascii="Arial" w:hAnsi="Arial" w:cs="Arial"/>
        </w:rPr>
        <w:t xml:space="preserve">ist </w:t>
      </w:r>
      <w:r w:rsidRPr="00F74346">
        <w:rPr>
          <w:rFonts w:ascii="Arial" w:hAnsi="Arial" w:cs="Arial"/>
        </w:rPr>
        <w:t>der Bedarf für eine zusätzliche Bahnhochleistungsstrecke bis heute nicht nachgewiesen worden. In den R</w:t>
      </w:r>
      <w:r w:rsidR="008518DB">
        <w:rPr>
          <w:rFonts w:ascii="Arial" w:hAnsi="Arial" w:cs="Arial"/>
        </w:rPr>
        <w:t>o</w:t>
      </w:r>
      <w:r w:rsidRPr="00F74346">
        <w:rPr>
          <w:rFonts w:ascii="Arial" w:hAnsi="Arial" w:cs="Arial"/>
        </w:rPr>
        <w:t>V-Unterlagen (Erläuterungsbericht S.1</w:t>
      </w:r>
      <w:r w:rsidR="006173B5">
        <w:rPr>
          <w:rFonts w:ascii="Arial" w:hAnsi="Arial" w:cs="Arial"/>
        </w:rPr>
        <w:t>7</w:t>
      </w:r>
      <w:r w:rsidRPr="00F74346">
        <w:rPr>
          <w:rFonts w:ascii="Arial" w:hAnsi="Arial" w:cs="Arial"/>
        </w:rPr>
        <w:t xml:space="preserve">) wird </w:t>
      </w:r>
      <w:r w:rsidR="008518DB">
        <w:rPr>
          <w:rFonts w:ascii="Arial" w:hAnsi="Arial" w:cs="Arial"/>
        </w:rPr>
        <w:t xml:space="preserve">auch </w:t>
      </w:r>
      <w:r w:rsidRPr="00F74346">
        <w:rPr>
          <w:rFonts w:ascii="Arial" w:hAnsi="Arial" w:cs="Arial"/>
        </w:rPr>
        <w:t xml:space="preserve">deutlich auf diesen Missstand hingewiesen. </w:t>
      </w:r>
    </w:p>
    <w:p w14:paraId="2EAD8B15" w14:textId="77777777" w:rsidR="008B1288" w:rsidRPr="00165FF5" w:rsidRDefault="008B1288" w:rsidP="00E10A1B">
      <w:pPr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00A47B8D" w14:textId="7D7D0B6D" w:rsidR="00E21DE7" w:rsidRPr="00B82867" w:rsidRDefault="006B390C" w:rsidP="00E10A1B">
      <w:pPr>
        <w:rPr>
          <w:rFonts w:ascii="Arial" w:hAnsi="Arial" w:cs="Arial"/>
        </w:rPr>
      </w:pPr>
      <w:r w:rsidRPr="00B82867">
        <w:rPr>
          <w:rFonts w:ascii="Arial" w:hAnsi="Arial" w:cs="Arial"/>
          <w:i/>
          <w:iCs/>
          <w:u w:val="single"/>
        </w:rPr>
        <w:t>Widerspruch:</w:t>
      </w:r>
      <w:r w:rsidRPr="00B82867">
        <w:rPr>
          <w:rFonts w:ascii="Arial" w:hAnsi="Arial" w:cs="Arial"/>
          <w:i/>
          <w:iCs/>
        </w:rPr>
        <w:t xml:space="preserve"> Ich bin nicht damit einverstanden, dass die Regierung von Oberbayern meine Stellungnahme mit den enthaltenen persönlichen Daten an die Vorhabensträge</w:t>
      </w:r>
      <w:r w:rsidR="005365D8">
        <w:rPr>
          <w:rFonts w:ascii="Arial" w:hAnsi="Arial" w:cs="Arial"/>
          <w:i/>
          <w:iCs/>
        </w:rPr>
        <w:t>r</w:t>
      </w:r>
      <w:r w:rsidRPr="00B82867">
        <w:rPr>
          <w:rFonts w:ascii="Arial" w:hAnsi="Arial" w:cs="Arial"/>
          <w:i/>
          <w:iCs/>
        </w:rPr>
        <w:t xml:space="preserve"> übermittelt und spreche hiermit ausdrücklich meinen Anonymisierungswunsch aus.</w:t>
      </w:r>
    </w:p>
    <w:p w14:paraId="05575DCD" w14:textId="03B62CEF" w:rsidR="006B390C" w:rsidRDefault="006B390C" w:rsidP="00D91D62">
      <w:pPr>
        <w:spacing w:after="120"/>
        <w:rPr>
          <w:rFonts w:asciiTheme="minorHAnsi" w:hAnsiTheme="minorHAnsi" w:cstheme="minorHAnsi"/>
        </w:rPr>
      </w:pPr>
    </w:p>
    <w:p w14:paraId="7EE68DC9" w14:textId="10290B34" w:rsidR="006B390C" w:rsidRDefault="006B390C" w:rsidP="00D91D62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freundlichen Grüßen</w:t>
      </w:r>
    </w:p>
    <w:p w14:paraId="74439168" w14:textId="77777777" w:rsidR="00D11E85" w:rsidRPr="005B1E79" w:rsidRDefault="00D11E85" w:rsidP="00D91D62">
      <w:pPr>
        <w:spacing w:after="120"/>
        <w:rPr>
          <w:rFonts w:asciiTheme="minorHAnsi" w:hAnsiTheme="minorHAnsi" w:cstheme="minorHAnsi"/>
        </w:rPr>
      </w:pPr>
    </w:p>
    <w:sectPr w:rsidR="00D11E85" w:rsidRPr="005B1E79" w:rsidSect="00E21DE7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79"/>
    <w:rsid w:val="00011EA6"/>
    <w:rsid w:val="0008007C"/>
    <w:rsid w:val="000F25A0"/>
    <w:rsid w:val="00165FF5"/>
    <w:rsid w:val="002403BF"/>
    <w:rsid w:val="002A498A"/>
    <w:rsid w:val="003D18D2"/>
    <w:rsid w:val="00413F4D"/>
    <w:rsid w:val="00442C18"/>
    <w:rsid w:val="005365D8"/>
    <w:rsid w:val="005B1E79"/>
    <w:rsid w:val="00612DDF"/>
    <w:rsid w:val="00616140"/>
    <w:rsid w:val="006173B5"/>
    <w:rsid w:val="006B390C"/>
    <w:rsid w:val="007D5AE3"/>
    <w:rsid w:val="008518DB"/>
    <w:rsid w:val="00897633"/>
    <w:rsid w:val="008B1288"/>
    <w:rsid w:val="00913D14"/>
    <w:rsid w:val="009A1D9A"/>
    <w:rsid w:val="00A879F5"/>
    <w:rsid w:val="00B82867"/>
    <w:rsid w:val="00D11E85"/>
    <w:rsid w:val="00D91D62"/>
    <w:rsid w:val="00DF5837"/>
    <w:rsid w:val="00E10A1B"/>
    <w:rsid w:val="00E21DE7"/>
    <w:rsid w:val="00E639C1"/>
    <w:rsid w:val="00E8737E"/>
    <w:rsid w:val="00ED5DB9"/>
    <w:rsid w:val="00F74346"/>
    <w:rsid w:val="00F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ADB"/>
  <w15:chartTrackingRefBased/>
  <w15:docId w15:val="{AD172C93-D257-43CF-8B62-F05BADC9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B1E79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5B1E79"/>
    <w:pPr>
      <w:keepNext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1E7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B1E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639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639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Unger</dc:creator>
  <cp:keywords/>
  <dc:description/>
  <cp:lastModifiedBy>Theo Geflitter</cp:lastModifiedBy>
  <cp:revision>27</cp:revision>
  <dcterms:created xsi:type="dcterms:W3CDTF">2020-07-15T20:51:00Z</dcterms:created>
  <dcterms:modified xsi:type="dcterms:W3CDTF">2020-07-22T07:49:00Z</dcterms:modified>
</cp:coreProperties>
</file>